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46" w:rsidRDefault="00AC364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Sprawozdanie cząstkowe z realizacji zadania Budżet Obywatelski! Akcja Masz Głos, Masz Wybór</w:t>
      </w:r>
      <w:r>
        <w:rPr>
          <w:noProof/>
          <w:lang w:eastAsia="pl-PL"/>
        </w:rPr>
        <w:pict>
          <v:rect id="shape_0" o:spid="_x0000_s1026" style="position:absolute;left:0;text-align:left;margin-left:-42.8pt;margin-top:-5.15pt;width:113.25pt;height:125.65pt;z-index:251658240;mso-position-horizontal-relative:text;mso-position-vertical-relative:text" stroked="f" strokecolor="#3465a4">
            <v:stroke joinstyle="round"/>
            <v:imagedata r:id="rId4" o:title=""/>
          </v:rect>
        </w:pict>
      </w:r>
    </w:p>
    <w:p w:rsidR="00AC3646" w:rsidRDefault="00AC364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AC3646" w:rsidRDefault="00AC3646">
      <w:pPr>
        <w:rPr>
          <w:rFonts w:ascii="Cambria" w:hAnsi="Cambria"/>
        </w:rPr>
      </w:pPr>
    </w:p>
    <w:p w:rsidR="00AC3646" w:rsidRDefault="00AC3646">
      <w:pPr>
        <w:rPr>
          <w:rFonts w:ascii="Cambria" w:hAnsi="Cambria"/>
        </w:rPr>
      </w:pPr>
    </w:p>
    <w:p w:rsidR="00AC3646" w:rsidRDefault="00AC3646">
      <w:pPr>
        <w:rPr>
          <w:rFonts w:ascii="Cambria" w:hAnsi="Cambria"/>
        </w:rPr>
      </w:pPr>
    </w:p>
    <w:p w:rsidR="00AC3646" w:rsidRDefault="00AC364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Nazwa organizacji / grupy: Rada Sołecka sołectwa Chwaszczyno </w:t>
      </w:r>
    </w:p>
    <w:p w:rsidR="00AC3646" w:rsidRDefault="00AC36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Gmina Żukowo, woj. pomorskie </w:t>
      </w:r>
    </w:p>
    <w:p w:rsidR="00AC3646" w:rsidRDefault="00AC364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Zespół</w:t>
      </w:r>
      <w:r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Zadanie jest realizowane przez członków Rady Sołeckiej - Mirosława Nowaka oraz Jolantę Wiercińską. 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Kontakt z mieszkańcami, władzami i ew. kandydatami</w:t>
      </w:r>
      <w:r>
        <w:rPr>
          <w:rFonts w:ascii="Cambria" w:hAnsi="Cambria"/>
          <w:sz w:val="24"/>
          <w:szCs w:val="24"/>
        </w:rPr>
        <w:t>. Prosimy o opisanie wszystkich działań, które podjęliście aby informować o zadaniu Budżet Obywatelski!, (np. spotkania z mieszkańcami, w których uczestniczyliście, spotkania</w:t>
      </w:r>
      <w:r>
        <w:rPr>
          <w:rFonts w:ascii="Cambria" w:hAnsi="Cambria"/>
          <w:sz w:val="24"/>
          <w:szCs w:val="24"/>
        </w:rPr>
        <w:br/>
        <w:t>z przedstawicielami władz, rozmowy telefoniczne, korespondencja e-mail).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>Na spotkaniu w Warszawie w ramach podsumowania akcji „Masz Głos, Masz Wybór’ edycja 2013 r. przedstawicielka Rady Sołeckiej Jolanta Wiercińska otrzymała pakiet ulotek informacyjnych na temat budżetu obywatelskiego. Otrzymane ulotki w pierwszej kolejności zostały przekazane na spotkaniu pozostałym członkom RS oraz Sołtysowi. Zgodnie zdecydowano, że model współdecydowania przez mieszkańców o wydatkach inwestycyjnych</w:t>
      </w:r>
      <w:r>
        <w:rPr>
          <w:rFonts w:ascii="Cambria" w:hAnsi="Cambria"/>
        </w:rPr>
        <w:br/>
        <w:t>w naszej gminie jest zasadny, zwłaszcza że gmina Żukowo należy do zamożniejszych gmin</w:t>
      </w:r>
      <w:r>
        <w:rPr>
          <w:rFonts w:ascii="Cambria" w:hAnsi="Cambria"/>
        </w:rPr>
        <w:br/>
        <w:t>i średniorocznie ok. 30 mln zł stanowią wydatki inwestycyjne , co stanowi ok. 30% dochodów gminy. Przy kolejnych okazjach przeprowadzono rozmowę: z prezes KGW Chwaszczyno Barbarą Myszk- Hermann, z radnym powiatowym Piotrem Fikusem, z przedstawicielem komitetu mieszkańców ulic Polna i Rewerenda w Chwaszczynie Jackiem Fopke oraz prezesem OSP Chwaszczyno Ludwikiem Secke. Inicjatywa spotkała się z aprobatą pozostałych organizacji działających na terenie Chwaszczyna. Ponadto ulotki zostały wyłożone dla mieszkańców podczas zebrania wiejskiego w Chwaszczynie, które odbyło się w marcu 2014 roku. Ulotki również zostały wręczone radnym gminnym – Jackowi Miąskowskiemu, Adamowi Okrojowi oraz Burmistrzowi Jerzemu Żurawiczowi i wiceburmistrzowi Markowi Trepczykowi. Wszystkie osoby, z którymi były prowadzone rozmowy były zorientowane z zagadnienia budżetu obywatelskiego i wyrażały pozytywne opinie na temat takiego rozwiązania. Może wynikać to</w:t>
      </w:r>
      <w:r>
        <w:rPr>
          <w:rFonts w:ascii="Cambria" w:hAnsi="Cambria"/>
        </w:rPr>
        <w:br/>
        <w:t xml:space="preserve">z faktu, że w najbliżej położonej Aglomeracji Trójmiejskiej wszystkie miasta wprowadziły budżet obywatelski. W ostatnim z miast – Gdańsku na przełomie roku 2013/2014 był prowadzony pilotażowy projekt budżet, któremu towarzyszyła bardzo szeroko zakrojona akcja informacyjna. Frekwencja mieszkańców w tym projekcie była zaskakująco wysoka i pilotaż budżetu został podsumowany jako duży sukces miasta Gdańska oraz jego mieszkańców.  Już w tym czasie Burmistrz wstępnie zadeklarował, że przymierza się do stworzenia systemu zbliżonego do budżetu obywatelskiego, jednak ze względu na specyfikę gminy Żukowo będzie to rozwiązanie nie w pełni realizujące założenia BO. 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>Po powrocie ze szkolenia ,,Budżet obywatelski„ w Falentach Mirosław Nowak spotkał się</w:t>
      </w:r>
      <w:r>
        <w:rPr>
          <w:rFonts w:ascii="Cambria" w:hAnsi="Cambria"/>
        </w:rPr>
        <w:br/>
        <w:t>z Burmistrzem Gminy Żukowo celem uszczegółowienia zamierzeń gminy w tym zakresie.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Praca nad pytaniami do kandydatów.</w:t>
      </w:r>
      <w:r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jakich korzystacie źródeł? Jakie tematy planujecie poruszyć?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Oceniamy bardzo dobrze zaproponowane rozwiązanie, ponieważ daje ono możliwość włączenia mieszkańców poszczególnych sołectw w proces zaspokajania potrzeb tych wspólnot. Zwiększenie środków funduszu sołeckiego stanowi swego rodzaju budżet obywatelski – czytamy w uzasadnieniu podjętej uchwały.</w:t>
      </w:r>
    </w:p>
    <w:p w:rsidR="00AC3646" w:rsidRDefault="00AC3646">
      <w:pPr>
        <w:jc w:val="both"/>
      </w:pPr>
    </w:p>
    <w:p w:rsidR="00AC3646" w:rsidRDefault="00AC3646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bCs/>
          <w:sz w:val="24"/>
          <w:szCs w:val="24"/>
        </w:rPr>
        <w:t xml:space="preserve">Opis procesu. </w:t>
      </w:r>
      <w:r>
        <w:rPr>
          <w:rFonts w:ascii="Cambria" w:hAnsi="Cambria" w:cs="Calibri"/>
        </w:rPr>
        <w:t xml:space="preserve">Opiszcie krótko jak wygląda budżet obywatelski w Waszej gminie, na podstawie zebranych informacji? Jak wyglądają plany dotyczące BO? 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dniu 26.06.2014 roku Rada Gminy na sesji podjęła uchwałę w sprawie określenia zasad zwiększania środków stanowiących fundusz sołecki. Wszyscy obecni na sesji radni byli ,,za „ </w:t>
      </w:r>
    </w:p>
    <w:p w:rsidR="00AC3646" w:rsidRDefault="00AC3646">
      <w:pPr>
        <w:jc w:val="both"/>
        <w:rPr>
          <w:rFonts w:ascii="Cambria" w:hAnsi="Cambria"/>
        </w:rPr>
      </w:pPr>
    </w:p>
    <w:p w:rsidR="00AC3646" w:rsidRDefault="00AC3646">
      <w:p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 xml:space="preserve">Propozycje. </w:t>
      </w:r>
      <w:r>
        <w:rPr>
          <w:rFonts w:ascii="Cambria" w:hAnsi="Cambria" w:cs="Calibri"/>
        </w:rPr>
        <w:t xml:space="preserve">Czy na obecnym etapie realizacji zadania możecie sformułować już główne rekomendacje do zmian w realizacji lub wdrożenia procesu budżetu obywatelskiego w waszej gminie? Jeśli tak, to jakie? 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>Tak. Uchwała która została przegłosowana jasno i czytelnie precyzuje zasady zwiększenia środków stanowiących fundusz sołecki, oraz w uzasadnieniu czytamy że oprócz kwoty funduszu sołeckiego 38 908,80 zł otrzymamy 1% kwoty bazowej ( 29,92 zł na 2015 rok ) na każdego stałego mieszkańca zamieszkałego na terenie sołectwa wg stanu na 30 czerwca roku poprzedzającego rok budżetowy.</w:t>
      </w:r>
    </w:p>
    <w:p w:rsidR="00AC3646" w:rsidRDefault="00AC3646">
      <w:pPr>
        <w:jc w:val="both"/>
        <w:rPr>
          <w:rFonts w:ascii="Cambria" w:hAnsi="Cambria"/>
        </w:rPr>
      </w:pP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działania.</w:t>
      </w:r>
      <w:r>
        <w:rPr>
          <w:rFonts w:ascii="Cambria" w:hAnsi="Cambria"/>
          <w:sz w:val="24"/>
          <w:szCs w:val="24"/>
        </w:rPr>
        <w:t xml:space="preserve"> Czy podejmowaliście inne działania związane z budżetem obywatelskim lub kampanią profrekwencyjną? Opiszcie je krótko. Czy podjęliście jakieś działania na rzecz rozwoju grupy działającej na rzecz budżetu obywatelskiego? Jeśli tak to opiszcie je. 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Nie podejmowaliśmy na obecnym etapie, ponieważ czekamy na oficjalną informację z urzędu gminy Żukowo. Otrzymamy ją około 14 lipca br. , wtedy podejmiemy działania związane z kampanią profrekwencyjną. Ogłosimy na lokalnych portalach </w:t>
      </w:r>
      <w:hyperlink r:id="rId5">
        <w:r>
          <w:rPr>
            <w:rStyle w:val="czeinternetowe"/>
            <w:rFonts w:ascii="Cambria" w:hAnsi="Cambria"/>
          </w:rPr>
          <w:t>www.chwaszczyno.pl</w:t>
        </w:r>
      </w:hyperlink>
      <w:r>
        <w:rPr>
          <w:rFonts w:ascii="Cambria" w:hAnsi="Cambria"/>
        </w:rPr>
        <w:t xml:space="preserve">, oraz </w:t>
      </w:r>
      <w:hyperlink r:id="rId6">
        <w:r>
          <w:rPr>
            <w:rStyle w:val="czeinternetowe"/>
            <w:rFonts w:ascii="Cambria" w:hAnsi="Cambria"/>
          </w:rPr>
          <w:t>www.chwaszczyno.com</w:t>
        </w:r>
      </w:hyperlink>
      <w:r>
        <w:rPr>
          <w:rFonts w:ascii="Cambria" w:hAnsi="Cambria"/>
        </w:rPr>
        <w:t xml:space="preserve"> , oraz naszym sołeckim portalu </w:t>
      </w:r>
      <w:hyperlink r:id="rId7">
        <w:r>
          <w:rPr>
            <w:rStyle w:val="czeinternetowe"/>
            <w:rFonts w:ascii="Cambria" w:hAnsi="Cambria"/>
          </w:rPr>
          <w:t>www.rada.chwaszczyno.pl</w:t>
        </w:r>
      </w:hyperlink>
      <w:r>
        <w:rPr>
          <w:rFonts w:ascii="Cambria" w:hAnsi="Cambria"/>
        </w:rPr>
        <w:t xml:space="preserve"> informację o środkach jakimi będziemy jako sołectwo dysponować. Do końca września 2014 roku zebranie wiejskie będzie decydować na co je wydatkujemy. 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</w:p>
    <w:p w:rsidR="00AC3646" w:rsidRDefault="00AC364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Dalsze działania – Wasze pomysły i plany.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macie pomysły na rozpowszechnianie informacji o kandydatach wśród mieszkańców? Z jakich form planujecie skorzystać? (np. organizacja debaty, internet, lokalne media, itp.)</w:t>
      </w:r>
    </w:p>
    <w:p w:rsidR="00AC3646" w:rsidRDefault="00AC3646">
      <w:pPr>
        <w:jc w:val="both"/>
        <w:rPr>
          <w:rFonts w:ascii="Cambria" w:hAnsi="Cambria"/>
        </w:rPr>
      </w:pP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>Nie podjęliśmy w tej kwestii jeszcze decyzji.</w:t>
      </w:r>
    </w:p>
    <w:p w:rsidR="00AC3646" w:rsidRDefault="00AC3646">
      <w:pPr>
        <w:jc w:val="both"/>
        <w:rPr>
          <w:rFonts w:ascii="Cambria" w:hAnsi="Cambria"/>
        </w:rPr>
      </w:pPr>
    </w:p>
    <w:p w:rsidR="00AC3646" w:rsidRDefault="00AC3646">
      <w:pPr>
        <w:jc w:val="both"/>
        <w:rPr>
          <w:rFonts w:ascii="Cambria" w:hAnsi="Cambria" w:cs="Calibri"/>
        </w:rPr>
      </w:pPr>
      <w:r>
        <w:rPr>
          <w:rFonts w:ascii="Cambria" w:hAnsi="Cambria"/>
          <w:b/>
          <w:bCs/>
          <w:sz w:val="24"/>
          <w:szCs w:val="24"/>
        </w:rPr>
        <w:t>Współpraca.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Calibri"/>
        </w:rPr>
        <w:t>Jak oceniacie współpracę Urzędu podczas realizacji zadania?</w:t>
      </w:r>
    </w:p>
    <w:p w:rsidR="00AC3646" w:rsidRDefault="00AC3646">
      <w:pPr>
        <w:jc w:val="both"/>
        <w:rPr>
          <w:rFonts w:ascii="Cambria" w:hAnsi="Cambria"/>
        </w:rPr>
      </w:pPr>
      <w:r>
        <w:rPr>
          <w:rFonts w:ascii="Cambria" w:hAnsi="Cambria"/>
        </w:rPr>
        <w:t>Bardzo dobra.</w:t>
      </w:r>
    </w:p>
    <w:p w:rsidR="00AC3646" w:rsidRDefault="00AC36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sectPr w:rsidR="00AC3646" w:rsidSect="00BF128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284"/>
    <w:rsid w:val="00606B53"/>
    <w:rsid w:val="006616CD"/>
    <w:rsid w:val="00AC3646"/>
    <w:rsid w:val="00BF1284"/>
    <w:rsid w:val="00C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84"/>
    <w:pPr>
      <w:suppressAutoHyphens/>
      <w:spacing w:after="160" w:line="252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uiPriority w:val="99"/>
    <w:rsid w:val="00BF1284"/>
    <w:rPr>
      <w:rFonts w:ascii="Calibri" w:hAnsi="Calibri"/>
      <w:b/>
      <w:sz w:val="22"/>
    </w:rPr>
  </w:style>
  <w:style w:type="character" w:customStyle="1" w:styleId="WW8Num3z1">
    <w:name w:val="WW8Num3z1"/>
    <w:uiPriority w:val="99"/>
    <w:rsid w:val="00BF1284"/>
  </w:style>
  <w:style w:type="character" w:customStyle="1" w:styleId="WW8Num3z2">
    <w:name w:val="WW8Num3z2"/>
    <w:uiPriority w:val="99"/>
    <w:rsid w:val="00BF1284"/>
  </w:style>
  <w:style w:type="character" w:customStyle="1" w:styleId="WW8Num3z3">
    <w:name w:val="WW8Num3z3"/>
    <w:uiPriority w:val="99"/>
    <w:rsid w:val="00BF1284"/>
  </w:style>
  <w:style w:type="character" w:customStyle="1" w:styleId="WW8Num3z4">
    <w:name w:val="WW8Num3z4"/>
    <w:uiPriority w:val="99"/>
    <w:rsid w:val="00BF1284"/>
  </w:style>
  <w:style w:type="character" w:customStyle="1" w:styleId="WW8Num3z5">
    <w:name w:val="WW8Num3z5"/>
    <w:uiPriority w:val="99"/>
    <w:rsid w:val="00BF1284"/>
  </w:style>
  <w:style w:type="character" w:customStyle="1" w:styleId="WW8Num3z6">
    <w:name w:val="WW8Num3z6"/>
    <w:uiPriority w:val="99"/>
    <w:rsid w:val="00BF1284"/>
  </w:style>
  <w:style w:type="character" w:customStyle="1" w:styleId="WW8Num3z7">
    <w:name w:val="WW8Num3z7"/>
    <w:uiPriority w:val="99"/>
    <w:rsid w:val="00BF1284"/>
  </w:style>
  <w:style w:type="character" w:customStyle="1" w:styleId="WW8Num3z8">
    <w:name w:val="WW8Num3z8"/>
    <w:uiPriority w:val="99"/>
    <w:rsid w:val="00BF1284"/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HeaderChar">
    <w:name w:val="Header Char"/>
    <w:basedOn w:val="DefaultParagraphFont"/>
    <w:uiPriority w:val="99"/>
    <w:semiHidden/>
    <w:rPr>
      <w:rFonts w:cs="Times New Roman"/>
      <w:color w:val="00000A"/>
      <w:lang w:eastAsia="en-US"/>
    </w:rPr>
  </w:style>
  <w:style w:type="character" w:customStyle="1" w:styleId="SignatureChar">
    <w:name w:val="Signature Char"/>
    <w:basedOn w:val="DefaultParagraphFont"/>
    <w:uiPriority w:val="99"/>
    <w:semiHidden/>
    <w:rPr>
      <w:rFonts w:cs="Times New Roman"/>
      <w:color w:val="00000A"/>
      <w:lang w:eastAsia="en-US"/>
    </w:rPr>
  </w:style>
  <w:style w:type="paragraph" w:styleId="Header">
    <w:name w:val="header"/>
    <w:basedOn w:val="Normal"/>
    <w:next w:val="Tretekstu"/>
    <w:link w:val="HeaderChar1"/>
    <w:uiPriority w:val="99"/>
    <w:rsid w:val="00BF12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7488C"/>
    <w:rPr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BF1284"/>
    <w:pPr>
      <w:spacing w:after="140" w:line="288" w:lineRule="auto"/>
    </w:pPr>
  </w:style>
  <w:style w:type="paragraph" w:styleId="List">
    <w:name w:val="List"/>
    <w:basedOn w:val="Tretekstu"/>
    <w:uiPriority w:val="99"/>
    <w:rsid w:val="00BF1284"/>
    <w:rPr>
      <w:rFonts w:cs="FreeSans"/>
    </w:rPr>
  </w:style>
  <w:style w:type="paragraph" w:styleId="Signature">
    <w:name w:val="Signature"/>
    <w:basedOn w:val="Normal"/>
    <w:link w:val="SignatureChar1"/>
    <w:uiPriority w:val="99"/>
    <w:rsid w:val="00BF128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77488C"/>
    <w:rPr>
      <w:color w:val="00000A"/>
      <w:lang w:eastAsia="en-US"/>
    </w:rPr>
  </w:style>
  <w:style w:type="paragraph" w:customStyle="1" w:styleId="Indeks">
    <w:name w:val="Indeks"/>
    <w:basedOn w:val="Normal"/>
    <w:uiPriority w:val="99"/>
    <w:rsid w:val="00BF1284"/>
    <w:pPr>
      <w:suppressLineNumbers/>
    </w:pPr>
    <w:rPr>
      <w:rFonts w:cs="FreeSans"/>
    </w:rPr>
  </w:style>
  <w:style w:type="paragraph" w:customStyle="1" w:styleId="Gwka">
    <w:name w:val="Główka"/>
    <w:basedOn w:val="Normal"/>
    <w:uiPriority w:val="99"/>
    <w:rsid w:val="00BF1284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Sygnatura">
    <w:name w:val="Sygnatura"/>
    <w:basedOn w:val="Normal"/>
    <w:uiPriority w:val="99"/>
    <w:rsid w:val="00BF128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BF1284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da.chwaszczyn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waszczyno.com/" TargetMode="External"/><Relationship Id="rId5" Type="http://schemas.openxmlformats.org/officeDocument/2006/relationships/hyperlink" Target="http://www.chwaszczyno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830</Words>
  <Characters>4986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cząstkowe z realizacji zadania Budżet Obywatelski</dc:title>
  <dc:subject/>
  <dc:creator>Anna Ścisłowska</dc:creator>
  <cp:keywords/>
  <dc:description/>
  <cp:lastModifiedBy>Jola</cp:lastModifiedBy>
  <cp:revision>2</cp:revision>
  <dcterms:created xsi:type="dcterms:W3CDTF">2014-06-30T20:51:00Z</dcterms:created>
  <dcterms:modified xsi:type="dcterms:W3CDTF">2014-06-30T20:51:00Z</dcterms:modified>
</cp:coreProperties>
</file>